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12D" w:rsidRPr="0024412D" w:rsidRDefault="0024412D" w:rsidP="0024412D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4412D">
        <w:rPr>
          <w:rFonts w:ascii="Arial" w:hAnsi="Arial" w:cs="Arial"/>
          <w:b/>
          <w:sz w:val="24"/>
          <w:szCs w:val="24"/>
          <w:u w:val="single"/>
        </w:rPr>
        <w:t xml:space="preserve">Ходатайство о постановке дополнительных вопросов </w:t>
      </w:r>
      <w:proofErr w:type="spellStart"/>
      <w:r w:rsidRPr="0024412D">
        <w:rPr>
          <w:rFonts w:ascii="Arial" w:hAnsi="Arial" w:cs="Arial"/>
          <w:b/>
          <w:sz w:val="24"/>
          <w:szCs w:val="24"/>
          <w:u w:val="single"/>
        </w:rPr>
        <w:t>эксперту-полиграфологу</w:t>
      </w:r>
      <w:proofErr w:type="spellEnd"/>
    </w:p>
    <w:p w:rsidR="0024412D" w:rsidRPr="0024412D" w:rsidRDefault="0024412D" w:rsidP="0024412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4412D">
        <w:rPr>
          <w:rFonts w:ascii="Arial" w:hAnsi="Arial" w:cs="Arial"/>
          <w:sz w:val="24"/>
          <w:szCs w:val="24"/>
        </w:rPr>
        <w:t>Нестандартное ходатайство, заявляемое защитником подозреваемого в случае, когда психофизиологическая экспертиза с использованием полиграфа проводится в отношении свидетелей обвинения для проверки достоверности их показаний. Ходатайство может быть заявлено с целью выявить истинные мотивы свидетеля и наличие у него заинтересованности в привлечении подозреваемого (обвиняемого) к уголовной ответственности.</w:t>
      </w:r>
    </w:p>
    <w:p w:rsidR="00000000" w:rsidRPr="0024412D" w:rsidRDefault="0024412D" w:rsidP="0024412D">
      <w:pPr>
        <w:jc w:val="both"/>
        <w:rPr>
          <w:rFonts w:ascii="Arial" w:hAnsi="Arial" w:cs="Arial"/>
          <w:sz w:val="24"/>
          <w:szCs w:val="24"/>
          <w:u w:val="single"/>
        </w:rPr>
      </w:pPr>
      <w:r w:rsidRPr="0024412D">
        <w:rPr>
          <w:rFonts w:ascii="Arial" w:hAnsi="Arial" w:cs="Arial"/>
          <w:sz w:val="24"/>
          <w:szCs w:val="24"/>
          <w:u w:val="single"/>
        </w:rPr>
        <w:t xml:space="preserve">Образец ходатайства о постановке дополнительных вопросов </w:t>
      </w:r>
      <w:proofErr w:type="spellStart"/>
      <w:r w:rsidRPr="0024412D">
        <w:rPr>
          <w:rFonts w:ascii="Arial" w:hAnsi="Arial" w:cs="Arial"/>
          <w:sz w:val="24"/>
          <w:szCs w:val="24"/>
          <w:u w:val="single"/>
        </w:rPr>
        <w:t>эксперту-полиграфологу</w:t>
      </w:r>
      <w:proofErr w:type="spellEnd"/>
    </w:p>
    <w:p w:rsidR="0024412D" w:rsidRPr="0024412D" w:rsidRDefault="0024412D" w:rsidP="0024412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24412D">
        <w:rPr>
          <w:rFonts w:ascii="Arial" w:eastAsia="Times New Roman" w:hAnsi="Arial" w:cs="Arial"/>
          <w:color w:val="000000"/>
          <w:sz w:val="24"/>
          <w:szCs w:val="24"/>
        </w:rPr>
        <w:t>Следователю (в суд)______________________</w:t>
      </w:r>
    </w:p>
    <w:p w:rsidR="0024412D" w:rsidRPr="0024412D" w:rsidRDefault="0024412D" w:rsidP="0024412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24412D">
        <w:rPr>
          <w:rFonts w:ascii="Arial" w:eastAsia="Times New Roman" w:hAnsi="Arial" w:cs="Arial"/>
          <w:color w:val="000000"/>
          <w:sz w:val="24"/>
          <w:szCs w:val="24"/>
        </w:rPr>
        <w:t>______________________</w:t>
      </w:r>
    </w:p>
    <w:p w:rsidR="0024412D" w:rsidRPr="0024412D" w:rsidRDefault="0024412D" w:rsidP="0024412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24412D">
        <w:rPr>
          <w:rFonts w:ascii="Arial" w:eastAsia="Times New Roman" w:hAnsi="Arial" w:cs="Arial"/>
          <w:color w:val="000000"/>
          <w:sz w:val="24"/>
          <w:szCs w:val="24"/>
        </w:rPr>
        <w:t>______________________</w:t>
      </w:r>
    </w:p>
    <w:p w:rsidR="0024412D" w:rsidRPr="0024412D" w:rsidRDefault="0024412D" w:rsidP="0024412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24412D">
        <w:rPr>
          <w:rFonts w:ascii="Arial" w:eastAsia="Times New Roman" w:hAnsi="Arial" w:cs="Arial"/>
          <w:color w:val="000000"/>
          <w:sz w:val="24"/>
          <w:szCs w:val="24"/>
        </w:rPr>
        <w:t>______________________</w:t>
      </w:r>
    </w:p>
    <w:p w:rsidR="0024412D" w:rsidRPr="0024412D" w:rsidRDefault="0024412D" w:rsidP="0024412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Pr="0024412D">
        <w:rPr>
          <w:rFonts w:ascii="Arial" w:eastAsia="Times New Roman" w:hAnsi="Arial" w:cs="Arial"/>
          <w:color w:val="000000"/>
          <w:sz w:val="24"/>
          <w:szCs w:val="24"/>
        </w:rPr>
        <w:t>т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4412D">
        <w:rPr>
          <w:rFonts w:ascii="Arial" w:eastAsia="Times New Roman" w:hAnsi="Arial" w:cs="Arial"/>
          <w:color w:val="000000"/>
          <w:sz w:val="24"/>
          <w:szCs w:val="24"/>
        </w:rPr>
        <w:t xml:space="preserve">адвоката </w:t>
      </w:r>
      <w:r>
        <w:rPr>
          <w:rFonts w:ascii="Arial" w:eastAsia="Times New Roman" w:hAnsi="Arial" w:cs="Arial"/>
          <w:color w:val="000000"/>
          <w:sz w:val="24"/>
          <w:szCs w:val="24"/>
        </w:rPr>
        <w:t>_______________</w:t>
      </w:r>
    </w:p>
    <w:p w:rsidR="0024412D" w:rsidRPr="0024412D" w:rsidRDefault="0024412D" w:rsidP="0024412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24412D">
        <w:rPr>
          <w:rFonts w:ascii="Arial" w:eastAsia="Times New Roman" w:hAnsi="Arial" w:cs="Arial"/>
          <w:color w:val="000000"/>
          <w:sz w:val="24"/>
          <w:szCs w:val="24"/>
        </w:rPr>
        <w:t>в интересах ___________________</w:t>
      </w:r>
    </w:p>
    <w:p w:rsidR="0024412D" w:rsidRPr="0024412D" w:rsidRDefault="0024412D" w:rsidP="0024412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4412D">
        <w:rPr>
          <w:rFonts w:ascii="Arial" w:eastAsia="Times New Roman" w:hAnsi="Arial" w:cs="Arial"/>
          <w:b/>
          <w:bCs/>
          <w:color w:val="000000"/>
          <w:sz w:val="24"/>
          <w:szCs w:val="24"/>
        </w:rPr>
        <w:t>Х О Д А Т А Й С Т В О</w:t>
      </w:r>
    </w:p>
    <w:p w:rsidR="0024412D" w:rsidRPr="0024412D" w:rsidRDefault="0024412D" w:rsidP="0024412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4412D">
        <w:rPr>
          <w:rFonts w:ascii="Arial" w:eastAsia="Times New Roman" w:hAnsi="Arial" w:cs="Arial"/>
          <w:b/>
          <w:bCs/>
          <w:color w:val="000000"/>
          <w:sz w:val="24"/>
          <w:szCs w:val="24"/>
        </w:rPr>
        <w:t>(в порядке ст. 119, 120 УПК РФ)</w:t>
      </w:r>
    </w:p>
    <w:p w:rsidR="0024412D" w:rsidRPr="0024412D" w:rsidRDefault="0024412D" w:rsidP="0024412D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4412D">
        <w:rPr>
          <w:rFonts w:ascii="Arial" w:eastAsia="Times New Roman" w:hAnsi="Arial" w:cs="Arial"/>
          <w:color w:val="000000"/>
          <w:sz w:val="24"/>
          <w:szCs w:val="24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</w:rPr>
        <w:t>1</w:t>
      </w:r>
      <w:r w:rsidRPr="002441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мая</w:t>
      </w:r>
      <w:r w:rsidRPr="0024412D">
        <w:rPr>
          <w:rFonts w:ascii="Arial" w:eastAsia="Times New Roman" w:hAnsi="Arial" w:cs="Arial"/>
          <w:color w:val="000000"/>
          <w:sz w:val="24"/>
          <w:szCs w:val="24"/>
        </w:rPr>
        <w:t xml:space="preserve"> 20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17 </w:t>
      </w:r>
      <w:r w:rsidRPr="0024412D">
        <w:rPr>
          <w:rFonts w:ascii="Arial" w:eastAsia="Times New Roman" w:hAnsi="Arial" w:cs="Arial"/>
          <w:color w:val="000000"/>
          <w:sz w:val="24"/>
          <w:szCs w:val="24"/>
        </w:rPr>
        <w:t xml:space="preserve">года подозреваемый Е. и его защитник в порядке, предусмотренном ч. 3 ст. 195 УПК РФ, были ознакомлены с постановлениями о назначении психофизиологических судебных экспертиз от </w:t>
      </w:r>
      <w:r>
        <w:rPr>
          <w:rFonts w:ascii="Arial" w:eastAsia="Times New Roman" w:hAnsi="Arial" w:cs="Arial"/>
          <w:color w:val="000000"/>
          <w:sz w:val="24"/>
          <w:szCs w:val="24"/>
        </w:rPr>
        <w:t>___</w:t>
      </w:r>
      <w:r w:rsidRPr="0024412D">
        <w:rPr>
          <w:rFonts w:ascii="Arial" w:eastAsia="Times New Roman" w:hAnsi="Arial" w:cs="Arial"/>
          <w:color w:val="000000"/>
          <w:sz w:val="24"/>
          <w:szCs w:val="24"/>
        </w:rPr>
        <w:t xml:space="preserve"> 20</w:t>
      </w:r>
      <w:r>
        <w:rPr>
          <w:rFonts w:ascii="Arial" w:eastAsia="Times New Roman" w:hAnsi="Arial" w:cs="Arial"/>
          <w:color w:val="000000"/>
          <w:sz w:val="24"/>
          <w:szCs w:val="24"/>
        </w:rPr>
        <w:t>17</w:t>
      </w:r>
      <w:r w:rsidRPr="0024412D">
        <w:rPr>
          <w:rFonts w:ascii="Arial" w:eastAsia="Times New Roman" w:hAnsi="Arial" w:cs="Arial"/>
          <w:color w:val="000000"/>
          <w:sz w:val="24"/>
          <w:szCs w:val="24"/>
        </w:rPr>
        <w:t xml:space="preserve"> года. По результатам ознакомления с вышеуказанными процессуальными документами считаю необходимым обратиться с просьбой о принятии ряда процессуальных решений.</w:t>
      </w:r>
    </w:p>
    <w:p w:rsidR="0024412D" w:rsidRDefault="0024412D" w:rsidP="0024412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4412D">
        <w:rPr>
          <w:rFonts w:ascii="Arial" w:eastAsia="Times New Roman" w:hAnsi="Arial" w:cs="Arial"/>
          <w:color w:val="000000"/>
          <w:sz w:val="24"/>
          <w:szCs w:val="24"/>
        </w:rPr>
        <w:t xml:space="preserve">1. Из описательно-мотивировочной части постановлений усматривается, что предметом инициируемого экспертного исследования будет являться достоверность показаний свидетелей Г. и К. При таких обстоятельствах реальное обеспечение прав участников уголовного судопроизводства со стороны защиты, предусмотренных п. 4 ч. 1 ст. 198 УПК РФ, возможно лишь после ознакомления с протоколами допросов лиц, достоверность показаний которых вызывает у следствия сомнения. </w:t>
      </w:r>
    </w:p>
    <w:p w:rsidR="0024412D" w:rsidRDefault="0024412D" w:rsidP="0024412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4412D">
        <w:rPr>
          <w:rFonts w:ascii="Arial" w:eastAsia="Times New Roman" w:hAnsi="Arial" w:cs="Arial"/>
          <w:color w:val="000000"/>
          <w:sz w:val="24"/>
          <w:szCs w:val="24"/>
        </w:rPr>
        <w:t>Заявляя о необходимости предъявления указанных протоколов следственных действий, защита осознает, что регламентация права на ознакомление с материалами уголовного дела в ходе предварительного следствия определяется особенностями данной стадии уголовного судопроизводства</w:t>
      </w:r>
      <w:r w:rsidRPr="0024412D">
        <w:rPr>
          <w:rFonts w:ascii="Arial" w:eastAsia="Times New Roman" w:hAnsi="Arial" w:cs="Arial"/>
          <w:i/>
          <w:iCs/>
          <w:color w:val="000000"/>
          <w:sz w:val="24"/>
          <w:szCs w:val="24"/>
        </w:rPr>
        <w:t> </w:t>
      </w:r>
      <w:r w:rsidRPr="0024412D">
        <w:rPr>
          <w:rFonts w:ascii="Arial" w:eastAsia="Times New Roman" w:hAnsi="Arial" w:cs="Arial"/>
          <w:color w:val="000000"/>
          <w:sz w:val="24"/>
          <w:szCs w:val="24"/>
        </w:rPr>
        <w:t xml:space="preserve">и уголовно-процессуальный закон обязывает следователя знакомить обвиняемого и его защитника с материалами уголовного дела лишь после выполнения требований ст. 215, 216 УПК РФ. </w:t>
      </w:r>
    </w:p>
    <w:p w:rsidR="0024412D" w:rsidRDefault="0024412D" w:rsidP="0024412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4412D">
        <w:rPr>
          <w:rFonts w:ascii="Arial" w:eastAsia="Times New Roman" w:hAnsi="Arial" w:cs="Arial"/>
          <w:color w:val="000000"/>
          <w:sz w:val="24"/>
          <w:szCs w:val="24"/>
        </w:rPr>
        <w:t xml:space="preserve">Следует отметить, что не обязанностью, но правом следователя является предъявление участникам уголовного судопроизводства документов в случае возникновения необходимости. </w:t>
      </w:r>
    </w:p>
    <w:p w:rsidR="0024412D" w:rsidRDefault="0024412D" w:rsidP="0024412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4412D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В то же время наиболее вероятно, что в ходе ознакомления с материалами уголовного дела в порядке ст. 217 УПК РФ, в частности, с протоколами допросов свидетелей Г. и К. и с учетом заключения психофизиологической экспертизы, у защиты возникнут дополнительные вопросы, подлежащие разрешению только в ходе экспертного исследования, о чем будет заявлено соответствующее ходатайство. </w:t>
      </w:r>
    </w:p>
    <w:p w:rsidR="0024412D" w:rsidRPr="0024412D" w:rsidRDefault="0024412D" w:rsidP="0024412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4412D">
        <w:rPr>
          <w:rFonts w:ascii="Arial" w:eastAsia="Times New Roman" w:hAnsi="Arial" w:cs="Arial"/>
          <w:color w:val="000000"/>
          <w:sz w:val="24"/>
          <w:szCs w:val="24"/>
        </w:rPr>
        <w:t>Удовлетворение заявленного ходатайства повлечет за собой назначение дополнительной судебной экспертизы и, в конечном итоге, затягивание предварительного следствия. Приведенные доводы имеют своей целью мотивировано убедить адресата в отсутствии у защиты намерения посягнуть на тайну следствия, напротив, изложенная позиция свидетельствует лишь о стремлении к процессуальной экономии.</w:t>
      </w:r>
    </w:p>
    <w:p w:rsidR="0024412D" w:rsidRPr="0024412D" w:rsidRDefault="0024412D" w:rsidP="0024412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4412D">
        <w:rPr>
          <w:rFonts w:ascii="Arial" w:eastAsia="Times New Roman" w:hAnsi="Arial" w:cs="Arial"/>
          <w:color w:val="000000"/>
          <w:sz w:val="24"/>
          <w:szCs w:val="24"/>
        </w:rPr>
        <w:t>2. Считаю, что помимо постановки дополнительных вопросов, касающихся фактических обстоятельств, изложенных в протоколах допросов, в любом случае установлению подлежат обстоятельства, касающиеся личных и служебных взаимоотношений испытуемых и подозреваемого Е. В связи с этим необходимо поставить перед экспертом следующие вопросы:</w:t>
      </w:r>
    </w:p>
    <w:p w:rsidR="0024412D" w:rsidRPr="0024412D" w:rsidRDefault="0024412D" w:rsidP="0024412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4412D">
        <w:rPr>
          <w:rFonts w:ascii="Arial" w:eastAsia="Times New Roman" w:hAnsi="Arial" w:cs="Arial"/>
          <w:color w:val="000000"/>
          <w:sz w:val="24"/>
          <w:szCs w:val="24"/>
        </w:rPr>
        <w:t>― Имеется ли у свидетеля Г. (К.) негативное отношение к подозреваемому Е. в связи с обстоятельствами, не нашедшими отражения в протоколах допросов?</w:t>
      </w:r>
    </w:p>
    <w:p w:rsidR="0024412D" w:rsidRPr="0024412D" w:rsidRDefault="0024412D" w:rsidP="0024412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4412D">
        <w:rPr>
          <w:rFonts w:ascii="Arial" w:eastAsia="Times New Roman" w:hAnsi="Arial" w:cs="Arial"/>
          <w:color w:val="000000"/>
          <w:sz w:val="24"/>
          <w:szCs w:val="24"/>
        </w:rPr>
        <w:t>― Ставит ли свидетель Г. (К.) наступление каких-либо позитивных для себя последствий в зависимость от привлечения Е. к уголовной ответственности?</w:t>
      </w:r>
    </w:p>
    <w:p w:rsidR="0024412D" w:rsidRPr="0024412D" w:rsidRDefault="0024412D" w:rsidP="0024412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4412D">
        <w:rPr>
          <w:rFonts w:ascii="Arial" w:eastAsia="Times New Roman" w:hAnsi="Arial" w:cs="Arial"/>
          <w:color w:val="000000"/>
          <w:sz w:val="24"/>
          <w:szCs w:val="24"/>
        </w:rPr>
        <w:t xml:space="preserve">3. Из резолютивной части постановлений следует, что производство судебной экспертизы поручено </w:t>
      </w:r>
      <w:proofErr w:type="spellStart"/>
      <w:r w:rsidRPr="0024412D">
        <w:rPr>
          <w:rFonts w:ascii="Arial" w:eastAsia="Times New Roman" w:hAnsi="Arial" w:cs="Arial"/>
          <w:color w:val="000000"/>
          <w:sz w:val="24"/>
          <w:szCs w:val="24"/>
        </w:rPr>
        <w:t>полиграфологу</w:t>
      </w:r>
      <w:proofErr w:type="spellEnd"/>
      <w:r w:rsidRPr="0024412D">
        <w:rPr>
          <w:rFonts w:ascii="Arial" w:eastAsia="Times New Roman" w:hAnsi="Arial" w:cs="Arial"/>
          <w:color w:val="000000"/>
          <w:sz w:val="24"/>
          <w:szCs w:val="24"/>
        </w:rPr>
        <w:t xml:space="preserve"> И., имеющему высшее образование, стаж работы по специальности свыше 3 лет и 8 месяцев.</w:t>
      </w:r>
    </w:p>
    <w:p w:rsidR="0024412D" w:rsidRDefault="0024412D" w:rsidP="0024412D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4412D">
        <w:rPr>
          <w:rFonts w:ascii="Arial" w:eastAsia="Times New Roman" w:hAnsi="Arial" w:cs="Arial"/>
          <w:color w:val="000000"/>
          <w:sz w:val="24"/>
          <w:szCs w:val="24"/>
        </w:rPr>
        <w:t xml:space="preserve">Для разрешения вопроса о наличии либо отсутствии оснований для отвода эксперту в порядке, предусмотренном ст. 70 УПК РФ, необходимо предоставление защите </w:t>
      </w:r>
      <w:proofErr w:type="spellStart"/>
      <w:r w:rsidRPr="0024412D">
        <w:rPr>
          <w:rFonts w:ascii="Arial" w:eastAsia="Times New Roman" w:hAnsi="Arial" w:cs="Arial"/>
          <w:color w:val="000000"/>
          <w:sz w:val="24"/>
          <w:szCs w:val="24"/>
        </w:rPr>
        <w:t>объективизированных</w:t>
      </w:r>
      <w:proofErr w:type="spellEnd"/>
      <w:r w:rsidRPr="0024412D">
        <w:rPr>
          <w:rFonts w:ascii="Arial" w:eastAsia="Times New Roman" w:hAnsi="Arial" w:cs="Arial"/>
          <w:color w:val="000000"/>
          <w:sz w:val="24"/>
          <w:szCs w:val="24"/>
        </w:rPr>
        <w:t xml:space="preserve"> сведений об образовании эксперта, его специальности, ученой степени и (или) ученом звании. </w:t>
      </w:r>
    </w:p>
    <w:p w:rsidR="0024412D" w:rsidRDefault="0024412D" w:rsidP="0024412D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4412D">
        <w:rPr>
          <w:rFonts w:ascii="Arial" w:eastAsia="Times New Roman" w:hAnsi="Arial" w:cs="Arial"/>
          <w:color w:val="000000"/>
          <w:sz w:val="24"/>
          <w:szCs w:val="24"/>
        </w:rPr>
        <w:t xml:space="preserve">Правовая позиция Конституционного Суда РФ, нашедшая отражение в Определении № 429-О от 18.12.2003 г., заключается в необходимости обеспечения сторонам возможности ознакомления с данными, свидетельствующими о надлежащей квалификации эксперта. </w:t>
      </w:r>
    </w:p>
    <w:p w:rsidR="0024412D" w:rsidRPr="0024412D" w:rsidRDefault="0024412D" w:rsidP="0024412D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4412D">
        <w:rPr>
          <w:rFonts w:ascii="Arial" w:eastAsia="Times New Roman" w:hAnsi="Arial" w:cs="Arial"/>
          <w:color w:val="000000"/>
          <w:sz w:val="24"/>
          <w:szCs w:val="24"/>
        </w:rPr>
        <w:t>В связи с этим просьба о предоставлении для ознакомления подозреваемому и его защитнику документальных свидетельств (либо их копий), подтверждающих сведения об образовании, специальности, специализации, ученом звании, ученой степени, является обоснованной и законной.</w:t>
      </w:r>
    </w:p>
    <w:p w:rsidR="0024412D" w:rsidRPr="0024412D" w:rsidRDefault="0024412D" w:rsidP="0024412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4412D">
        <w:rPr>
          <w:rFonts w:ascii="Arial" w:eastAsia="Times New Roman" w:hAnsi="Arial" w:cs="Arial"/>
          <w:color w:val="000000"/>
          <w:sz w:val="24"/>
          <w:szCs w:val="24"/>
        </w:rPr>
        <w:t>4. Как следует из текста постановлений, в ходе производства экспертизы будет использоваться полиграф. Следователем не расшифровано ни название тестирующего устройства, ни его технические характеристики. Сведений о соответствии тестирующего устройства техническим нормам и стандартам постановления также не содержат. При таких обстоятельствах защита лишена возможности заявить обоснованное ходатайство в порядке, предусмотренном п. 3 ч. 1 ст. 198 УПК РФ.</w:t>
      </w:r>
    </w:p>
    <w:p w:rsidR="0024412D" w:rsidRPr="0024412D" w:rsidRDefault="0024412D" w:rsidP="0024412D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4412D">
        <w:rPr>
          <w:rFonts w:ascii="Arial" w:eastAsia="Times New Roman" w:hAnsi="Arial" w:cs="Arial"/>
          <w:color w:val="000000"/>
          <w:sz w:val="24"/>
          <w:szCs w:val="24"/>
        </w:rPr>
        <w:t>На основании изложенного и в соответствии со ст. 119, 120, 198 УПК РФ</w:t>
      </w:r>
    </w:p>
    <w:p w:rsidR="0024412D" w:rsidRPr="0024412D" w:rsidRDefault="0024412D" w:rsidP="0024412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4412D">
        <w:rPr>
          <w:rFonts w:ascii="Arial" w:eastAsia="Times New Roman" w:hAnsi="Arial" w:cs="Arial"/>
          <w:b/>
          <w:bCs/>
          <w:color w:val="000000"/>
          <w:sz w:val="24"/>
          <w:szCs w:val="24"/>
        </w:rPr>
        <w:t>П Р О Ш У :</w:t>
      </w:r>
    </w:p>
    <w:p w:rsidR="0024412D" w:rsidRPr="0024412D" w:rsidRDefault="0024412D" w:rsidP="002441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4412D">
        <w:rPr>
          <w:rFonts w:ascii="Arial" w:eastAsia="Times New Roman" w:hAnsi="Arial" w:cs="Arial"/>
          <w:color w:val="000000"/>
          <w:sz w:val="24"/>
          <w:szCs w:val="24"/>
        </w:rPr>
        <w:lastRenderedPageBreak/>
        <w:t>Ознакомить подозреваемого Е. и его защитника с протоколами допросов свидетелей Г. и К.;</w:t>
      </w:r>
    </w:p>
    <w:p w:rsidR="0024412D" w:rsidRPr="0024412D" w:rsidRDefault="0024412D" w:rsidP="002441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4412D">
        <w:rPr>
          <w:rFonts w:ascii="Arial" w:eastAsia="Times New Roman" w:hAnsi="Arial" w:cs="Arial"/>
          <w:color w:val="000000"/>
          <w:sz w:val="24"/>
          <w:szCs w:val="24"/>
        </w:rPr>
        <w:t>Поставить перед экспертом дополнительные вопросы:</w:t>
      </w:r>
    </w:p>
    <w:p w:rsidR="0024412D" w:rsidRPr="0024412D" w:rsidRDefault="0024412D" w:rsidP="0024412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4412D">
        <w:rPr>
          <w:rFonts w:ascii="Arial" w:eastAsia="Times New Roman" w:hAnsi="Arial" w:cs="Arial"/>
          <w:color w:val="000000"/>
          <w:sz w:val="24"/>
          <w:szCs w:val="24"/>
        </w:rPr>
        <w:t>― Имеется ли у свидетеля Г. (К.) негативное отношение к подозреваемому Е. в связи с обстоятельствами, не нашедшими отражения в протоколах допросов?    </w:t>
      </w:r>
    </w:p>
    <w:p w:rsidR="0024412D" w:rsidRPr="0024412D" w:rsidRDefault="0024412D" w:rsidP="0024412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4412D">
        <w:rPr>
          <w:rFonts w:ascii="Arial" w:eastAsia="Times New Roman" w:hAnsi="Arial" w:cs="Arial"/>
          <w:color w:val="000000"/>
          <w:sz w:val="24"/>
          <w:szCs w:val="24"/>
        </w:rPr>
        <w:t>― Ставит ли свидетель Г. (К.) наступление каких-либо позитивных для себя последствий в зависимость от привлечения Е. к уголовной ответственности?</w:t>
      </w:r>
    </w:p>
    <w:p w:rsidR="0024412D" w:rsidRPr="0024412D" w:rsidRDefault="0024412D" w:rsidP="0024412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4412D">
        <w:rPr>
          <w:rFonts w:ascii="Arial" w:eastAsia="Times New Roman" w:hAnsi="Arial" w:cs="Arial"/>
          <w:color w:val="000000"/>
          <w:sz w:val="24"/>
          <w:szCs w:val="24"/>
        </w:rPr>
        <w:t>3. Ознакомить сторону защиты с данными, свидетельствующими о надлежащей квалификации эксперта: предоставить для ознакомления копии диплома, свидетельства, аттестата и проч.</w:t>
      </w:r>
    </w:p>
    <w:p w:rsidR="0024412D" w:rsidRPr="0024412D" w:rsidRDefault="0024412D" w:rsidP="0024412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4412D">
        <w:rPr>
          <w:rFonts w:ascii="Arial" w:eastAsia="Times New Roman" w:hAnsi="Arial" w:cs="Arial"/>
          <w:color w:val="000000"/>
          <w:sz w:val="24"/>
          <w:szCs w:val="24"/>
        </w:rPr>
        <w:t>4. Довести до сведения защиты технические характеристики тестирующего устройства ― «полиграфа», их соответствие техническим нормам и стандартам.</w:t>
      </w:r>
    </w:p>
    <w:p w:rsidR="0024412D" w:rsidRPr="0024412D" w:rsidRDefault="0024412D" w:rsidP="0024412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4412D">
        <w:rPr>
          <w:rFonts w:ascii="Arial" w:eastAsia="Times New Roman" w:hAnsi="Arial" w:cs="Arial"/>
          <w:color w:val="000000"/>
          <w:sz w:val="24"/>
          <w:szCs w:val="24"/>
        </w:rPr>
        <w:t>«____» ______________ 20</w:t>
      </w:r>
      <w:r>
        <w:rPr>
          <w:rFonts w:ascii="Arial" w:eastAsia="Times New Roman" w:hAnsi="Arial" w:cs="Arial"/>
          <w:color w:val="000000"/>
          <w:sz w:val="24"/>
          <w:szCs w:val="24"/>
        </w:rPr>
        <w:t>17</w:t>
      </w:r>
      <w:r w:rsidRPr="0024412D">
        <w:rPr>
          <w:rFonts w:ascii="Arial" w:eastAsia="Times New Roman" w:hAnsi="Arial" w:cs="Arial"/>
          <w:color w:val="000000"/>
          <w:sz w:val="24"/>
          <w:szCs w:val="24"/>
        </w:rPr>
        <w:t xml:space="preserve"> г.</w:t>
      </w:r>
    </w:p>
    <w:p w:rsidR="0024412D" w:rsidRPr="0024412D" w:rsidRDefault="0024412D" w:rsidP="0024412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Адвокат</w:t>
      </w:r>
      <w:r w:rsidRPr="0024412D">
        <w:rPr>
          <w:rFonts w:ascii="Arial" w:eastAsia="Times New Roman" w:hAnsi="Arial" w:cs="Arial"/>
          <w:color w:val="000000"/>
          <w:sz w:val="24"/>
          <w:szCs w:val="24"/>
        </w:rPr>
        <w:t xml:space="preserve"> _____________________</w:t>
      </w:r>
    </w:p>
    <w:p w:rsidR="0024412D" w:rsidRDefault="0024412D" w:rsidP="0024412D"/>
    <w:sectPr w:rsidR="00244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55332"/>
    <w:multiLevelType w:val="multilevel"/>
    <w:tmpl w:val="87346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412D"/>
    <w:rsid w:val="00244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244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4412D"/>
  </w:style>
  <w:style w:type="paragraph" w:styleId="a3">
    <w:name w:val="Normal (Web)"/>
    <w:basedOn w:val="a"/>
    <w:uiPriority w:val="99"/>
    <w:semiHidden/>
    <w:unhideWhenUsed/>
    <w:rsid w:val="00244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4412D"/>
  </w:style>
  <w:style w:type="paragraph" w:customStyle="1" w:styleId="p3">
    <w:name w:val="p3"/>
    <w:basedOn w:val="a"/>
    <w:rsid w:val="00244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244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244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441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884</Words>
  <Characters>5042</Characters>
  <Application>Microsoft Office Word</Application>
  <DocSecurity>0</DocSecurity>
  <Lines>42</Lines>
  <Paragraphs>11</Paragraphs>
  <ScaleCrop>false</ScaleCrop>
  <Company>Microsoft</Company>
  <LinksUpToDate>false</LinksUpToDate>
  <CharactersWithSpaces>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2</cp:revision>
  <dcterms:created xsi:type="dcterms:W3CDTF">2017-12-05T15:12:00Z</dcterms:created>
  <dcterms:modified xsi:type="dcterms:W3CDTF">2017-12-05T15:16:00Z</dcterms:modified>
</cp:coreProperties>
</file>